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02" w:rsidRPr="00494AE1" w:rsidRDefault="00044602" w:rsidP="00044602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Образовательный </w:t>
      </w:r>
      <w:bookmarkStart w:id="0" w:name="_GoBack"/>
      <w:bookmarkEnd w:id="0"/>
      <w:r w:rsidRPr="00494AE1">
        <w:rPr>
          <w:rFonts w:ascii="Times New Roman" w:eastAsia="Calibri" w:hAnsi="Times New Roman"/>
          <w:b/>
          <w:sz w:val="24"/>
          <w:szCs w:val="24"/>
        </w:rPr>
        <w:t xml:space="preserve"> минимум</w:t>
      </w:r>
    </w:p>
    <w:p w:rsidR="00044602" w:rsidRPr="00494AE1" w:rsidRDefault="00044602" w:rsidP="00044602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94AE1">
        <w:rPr>
          <w:rFonts w:ascii="Times New Roman" w:eastAsia="Calibri" w:hAnsi="Times New Roman"/>
          <w:b/>
          <w:sz w:val="24"/>
          <w:szCs w:val="24"/>
        </w:rPr>
        <w:t>Биология. 8 класс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175"/>
        <w:gridCol w:w="695"/>
        <w:gridCol w:w="1147"/>
      </w:tblGrid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94AE1">
              <w:rPr>
                <w:rFonts w:ascii="Times New Roman" w:eastAsia="Calibri" w:hAnsi="Times New Roman"/>
                <w:b/>
              </w:rPr>
              <w:t>Термины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94AE1">
              <w:rPr>
                <w:rFonts w:ascii="Times New Roman" w:eastAsia="Calibri" w:hAnsi="Times New Roman"/>
                <w:b/>
              </w:rPr>
              <w:t>Определение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94AE1">
              <w:rPr>
                <w:rFonts w:ascii="Times New Roman" w:eastAsia="Calibri" w:hAnsi="Times New Roman"/>
                <w:b/>
              </w:rPr>
              <w:t>Параграф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94AE1">
              <w:rPr>
                <w:rFonts w:ascii="Times New Roman" w:eastAsia="Calibri" w:hAnsi="Times New Roman"/>
                <w:b/>
              </w:rPr>
              <w:t>Четверть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Синапс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место контакта аксона с другой клеткой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Рефлекс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ответная реакция организма на раздражение, контролируемая центральной нервной системой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Рецептор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участки нервной системы, преобразующие воспринимаемые раздражения в нервные импульсы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Система органов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связанные между собой органы, объединённые общей работой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Гомеостаз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постоянство внутренней среды организма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14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Вакцина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жидкость, содержащая ослабленные микробы или их яды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Лечебная сыворотка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жидкость, содержащая готовые антитела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Активный иммунитет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иммунитет, который был выработан в организме человека в результате болезни или введения ему вакцины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1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Клиническая смерть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потеря сознания человеком по причине остановки сердца и прекращения дыхания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28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Реанимация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мероприятия, связанные с выводом человека из состояния клинической смерти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Биологическая смерть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наступает после гибели мозга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Пищеварение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процесс переваривания питательных веществ в менее сложные по составу растворимые соединения, которые легко всасываются в кровь и лимфу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30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Брюшина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выросты внутренней стенки брюшной полости, которые охватывают желудок и фиксируют его положение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31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Незаменимые аминокислоты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аминокислоты, которые не могут синтезироваться в организме человека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Аппендицит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воспаление червеобразного отростка слепой кишки - аппендикса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Условный рефлекс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рефлекс, приобретённый в процессе жизни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34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2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Основной обмен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494AE1">
              <w:rPr>
                <w:rFonts w:ascii="Times New Roman" w:eastAsia="Calibri" w:hAnsi="Times New Roman"/>
              </w:rPr>
              <w:t>энерготраты</w:t>
            </w:r>
            <w:proofErr w:type="spellEnd"/>
            <w:r w:rsidRPr="00494AE1">
              <w:rPr>
                <w:rFonts w:ascii="Times New Roman" w:eastAsia="Calibri" w:hAnsi="Times New Roman"/>
              </w:rPr>
              <w:t xml:space="preserve"> человека в стандартных условиях: </w:t>
            </w:r>
            <w:proofErr w:type="gramStart"/>
            <w:r w:rsidRPr="00494AE1">
              <w:rPr>
                <w:rFonts w:ascii="Times New Roman" w:eastAsia="Calibri" w:hAnsi="Times New Roman"/>
              </w:rPr>
              <w:t>у</w:t>
            </w:r>
            <w:proofErr w:type="gramEnd"/>
            <w:r w:rsidRPr="00494AE1">
              <w:rPr>
                <w:rFonts w:ascii="Times New Roman" w:eastAsia="Calibri" w:hAnsi="Times New Roman"/>
              </w:rPr>
              <w:t xml:space="preserve"> спокойно лежащего, не спящего, утром натощак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36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Калорийность пищи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показывает, сколько энергии может выделиться при её окислении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Витамины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органические вещества, содержащиеся в пище, необходимые для образования ферментов и других биологически активных веществ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37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Гиповитаминоз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состояние, вызванное нехваткой витаминов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Нефрон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основная структурно-функциональная единица почки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Анализатор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составляют рецепторы органов чувств, проводящие пути и чувствительные зоны коры больших полушарий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51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Дальнозоркость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состояние зрения, когда лучше видны предметы на удалении, изображение фокусируется за сетчаткой. Дефект исправляется двояковыпуклыми линзами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53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Близорукость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состояние зрения, когда лучше видны предметы вблизи, изображение фокусируется перед сетчаткой. Дефект исправляется двояковогнутыми линзами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3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Инстинкт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цепочка последовательно связанных друг с другом рефлекторных актов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56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Импринтинг (запечатление)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врождённая способность к запоминанию всего того, что детёныш может увидеть или услышать вокруг себя в определённый период своей жизни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Динамический стереотип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система условно-рефлекторных связей, сложившихся в головном мозге путём многократного повторения одних и тех же действий в одной и той же последовательности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57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Овуляция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созревание яйцеклетки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Наследственные заболевания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возникают при нарушениях генного аппарата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64</w:t>
            </w: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Врожденные заболевания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связаны с повреждением организма ребёнка во время внутриутробного развития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СПИД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синдром приобретённого иммунодефицита человека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  <w:tr w:rsidR="00044602" w:rsidRPr="00494AE1" w:rsidTr="00E67A8D">
        <w:tc>
          <w:tcPr>
            <w:tcW w:w="261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4AE1">
              <w:rPr>
                <w:rFonts w:ascii="Times New Roman" w:eastAsia="Calibri" w:hAnsi="Times New Roman"/>
                <w:b/>
                <w:sz w:val="24"/>
                <w:szCs w:val="24"/>
              </w:rPr>
              <w:t>ВИЧ</w:t>
            </w:r>
          </w:p>
        </w:tc>
        <w:tc>
          <w:tcPr>
            <w:tcW w:w="517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494AE1">
              <w:rPr>
                <w:rFonts w:ascii="Times New Roman" w:eastAsia="Calibri" w:hAnsi="Times New Roman"/>
              </w:rPr>
              <w:t>- вирус иммунодефицита человека</w:t>
            </w:r>
          </w:p>
        </w:tc>
        <w:tc>
          <w:tcPr>
            <w:tcW w:w="695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1147" w:type="dxa"/>
            <w:shd w:val="clear" w:color="auto" w:fill="auto"/>
          </w:tcPr>
          <w:p w:rsidR="00044602" w:rsidRPr="00494AE1" w:rsidRDefault="00044602" w:rsidP="00E67A8D">
            <w:pPr>
              <w:spacing w:after="0" w:line="256" w:lineRule="auto"/>
              <w:rPr>
                <w:rFonts w:eastAsia="Calibri"/>
              </w:rPr>
            </w:pPr>
            <w:r w:rsidRPr="00494AE1">
              <w:rPr>
                <w:rFonts w:eastAsia="Calibri"/>
              </w:rPr>
              <w:t>4</w:t>
            </w:r>
          </w:p>
        </w:tc>
      </w:tr>
    </w:tbl>
    <w:p w:rsidR="00044602" w:rsidRPr="00494AE1" w:rsidRDefault="00044602" w:rsidP="00044602">
      <w:pPr>
        <w:spacing w:after="160" w:line="256" w:lineRule="auto"/>
        <w:rPr>
          <w:rFonts w:eastAsia="Calibri"/>
        </w:rPr>
      </w:pPr>
    </w:p>
    <w:p w:rsidR="00A04B51" w:rsidRDefault="00A04B51"/>
    <w:sectPr w:rsidR="00A0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45"/>
    <w:rsid w:val="00044602"/>
    <w:rsid w:val="00690945"/>
    <w:rsid w:val="00A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2017-10-27T01:48:00Z</dcterms:created>
  <dcterms:modified xsi:type="dcterms:W3CDTF">2017-10-27T01:48:00Z</dcterms:modified>
</cp:coreProperties>
</file>