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0B" w:rsidRDefault="0089430B" w:rsidP="008943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Образовательный минимум по русскому языку</w:t>
      </w:r>
    </w:p>
    <w:p w:rsidR="0089430B" w:rsidRDefault="0089430B" w:rsidP="008943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bookmarkEnd w:id="0"/>
    <w:p w:rsidR="0089430B" w:rsidRDefault="0089430B" w:rsidP="00894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четверть.</w:t>
      </w:r>
    </w:p>
    <w:p w:rsidR="0089430B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подчинительной связи в словосочетании</w:t>
      </w:r>
    </w:p>
    <w:p w:rsidR="0089430B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57A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Согласование</w:t>
      </w:r>
      <w:r w:rsidRPr="00AE57AA">
        <w:rPr>
          <w:rFonts w:ascii="Times New Roman" w:hAnsi="Times New Roman"/>
          <w:sz w:val="24"/>
          <w:szCs w:val="24"/>
          <w:lang w:eastAsia="ru-RU"/>
        </w:rPr>
        <w:t> — вид связи, при котором зависимое слово согласуется с главным в роде, числе, падеже. Главное слово – существительное или местоимение; зависимое может являться прилагательным, причастием или местоимением. Вопросы: Какой? Который? Чей?</w:t>
      </w:r>
    </w:p>
    <w:p w:rsidR="0089430B" w:rsidRPr="00AE57A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Привести примеры.</w:t>
      </w:r>
    </w:p>
    <w:p w:rsidR="0089430B" w:rsidRPr="00AE57A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57A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Управление</w:t>
      </w:r>
      <w:r w:rsidRPr="00AE57AA">
        <w:rPr>
          <w:rFonts w:ascii="Times New Roman" w:hAnsi="Times New Roman"/>
          <w:sz w:val="24"/>
          <w:szCs w:val="24"/>
          <w:lang w:eastAsia="ru-RU"/>
        </w:rPr>
        <w:t> — вид подчинительной связи, где зависимое слово находится при главном в ф</w:t>
      </w:r>
      <w:r>
        <w:rPr>
          <w:rFonts w:ascii="Times New Roman" w:hAnsi="Times New Roman"/>
          <w:sz w:val="24"/>
          <w:szCs w:val="24"/>
          <w:lang w:eastAsia="ru-RU"/>
        </w:rPr>
        <w:t>орме косвенного падежа. Зависимое слово отвечает на вопросы косвенных</w:t>
      </w:r>
      <w:r w:rsidRPr="00AE57AA">
        <w:rPr>
          <w:rFonts w:ascii="Times New Roman" w:hAnsi="Times New Roman"/>
          <w:sz w:val="24"/>
          <w:szCs w:val="24"/>
          <w:lang w:eastAsia="ru-RU"/>
        </w:rPr>
        <w:t xml:space="preserve"> падеж</w:t>
      </w:r>
      <w:r>
        <w:rPr>
          <w:rFonts w:ascii="Times New Roman" w:hAnsi="Times New Roman"/>
          <w:sz w:val="24"/>
          <w:szCs w:val="24"/>
          <w:lang w:eastAsia="ru-RU"/>
        </w:rPr>
        <w:t>ей. Привести примеры.</w:t>
      </w:r>
    </w:p>
    <w:p w:rsidR="0089430B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57A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Примыкание</w:t>
      </w:r>
      <w:r w:rsidRPr="00AE57AA">
        <w:rPr>
          <w:rFonts w:ascii="Times New Roman" w:hAnsi="Times New Roman"/>
          <w:sz w:val="24"/>
          <w:szCs w:val="24"/>
          <w:lang w:eastAsia="ru-RU"/>
        </w:rPr>
        <w:t> — вид связи, при котором зависимость слова выражается лексически, порядком слов и интонацией, без применения служебных слов или морфологического изменения. Образуется наречиями, инфинитивами и деепричастиями, а также притяжательными местоимениями 3 лица, простой формой сравнительной степени прилагательного или наречия. Задается вопрос: Как?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430B" w:rsidRPr="00327C52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Привести примеры.</w:t>
      </w:r>
    </w:p>
    <w:p w:rsidR="0089430B" w:rsidRDefault="0089430B" w:rsidP="00894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30B" w:rsidRDefault="0089430B" w:rsidP="00894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четверть.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55DA">
        <w:rPr>
          <w:rFonts w:ascii="Times New Roman" w:hAnsi="Times New Roman"/>
          <w:b/>
          <w:sz w:val="24"/>
          <w:szCs w:val="24"/>
        </w:rPr>
        <w:t>Типы сказуемых</w:t>
      </w:r>
    </w:p>
    <w:p w:rsidR="0089430B" w:rsidRPr="00AE57AA" w:rsidRDefault="0089430B" w:rsidP="0089430B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57AA">
        <w:rPr>
          <w:rFonts w:ascii="Times New Roman" w:hAnsi="Times New Roman"/>
          <w:b/>
          <w:bCs/>
          <w:sz w:val="24"/>
          <w:szCs w:val="24"/>
          <w:lang w:eastAsia="ru-RU"/>
        </w:rPr>
        <w:t>Простое глагольное сказуемое</w:t>
      </w:r>
    </w:p>
    <w:p w:rsidR="0089430B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57AA">
        <w:rPr>
          <w:rFonts w:ascii="Times New Roman" w:hAnsi="Times New Roman"/>
          <w:sz w:val="24"/>
          <w:szCs w:val="24"/>
          <w:lang w:eastAsia="ru-RU"/>
        </w:rPr>
        <w:t>Сказуемое, в котором лексическое и грамматическое значения выражены одним словом – глаголом в форме какого-нибудь наклонения, – называется простым глагольным.</w:t>
      </w:r>
    </w:p>
    <w:p w:rsidR="0089430B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Привести примеры.</w:t>
      </w:r>
    </w:p>
    <w:p w:rsidR="0089430B" w:rsidRPr="00DD55DA" w:rsidRDefault="0089430B" w:rsidP="0089430B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D55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Составное глагольное сказуемое 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5DA">
        <w:rPr>
          <w:rFonts w:ascii="Times New Roman" w:hAnsi="Times New Roman"/>
          <w:sz w:val="24"/>
          <w:szCs w:val="24"/>
          <w:lang w:eastAsia="ru-RU"/>
        </w:rPr>
        <w:t>Составное глагольное сказуемое состоит из вспомогательного глагола и глагола в неопределенной форме (в инфинитиве). Основное лексическое значение выражено глаголом в инфинитиве, а вспомогательный глагол выражает общие грамматические значения наклонения, времени, лица, а также добавочные значения.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5DA">
        <w:rPr>
          <w:rFonts w:ascii="Times New Roman" w:hAnsi="Times New Roman"/>
          <w:sz w:val="24"/>
          <w:szCs w:val="24"/>
          <w:lang w:eastAsia="ru-RU"/>
        </w:rPr>
        <w:t xml:space="preserve">В составном глагольном сказуемом могут употребляться вспомогательные глаголы двух типов: 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55DA">
        <w:rPr>
          <w:rFonts w:ascii="Times New Roman" w:hAnsi="Times New Roman"/>
          <w:bCs/>
          <w:sz w:val="24"/>
          <w:szCs w:val="24"/>
          <w:lang w:eastAsia="ru-RU"/>
        </w:rPr>
        <w:t xml:space="preserve">глаголы, </w:t>
      </w:r>
      <w:r w:rsidRPr="00DD55DA">
        <w:rPr>
          <w:rFonts w:ascii="Times New Roman" w:hAnsi="Times New Roman"/>
          <w:sz w:val="24"/>
          <w:szCs w:val="24"/>
          <w:lang w:eastAsia="ru-RU"/>
        </w:rPr>
        <w:t>указывающие на начало,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продолжение или конец действия</w:t>
      </w:r>
      <w:r w:rsidRPr="00DD55D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DD55DA">
        <w:rPr>
          <w:rFonts w:ascii="Times New Roman" w:hAnsi="Times New Roman"/>
          <w:i/>
          <w:iCs/>
          <w:sz w:val="24"/>
          <w:szCs w:val="24"/>
          <w:lang w:eastAsia="ru-RU"/>
        </w:rPr>
        <w:t>начать, стать, продолжать, кончить, перестать, прекратить, бросить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DD55D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55DA">
        <w:rPr>
          <w:rFonts w:ascii="Times New Roman" w:hAnsi="Times New Roman"/>
          <w:bCs/>
          <w:sz w:val="24"/>
          <w:szCs w:val="24"/>
          <w:lang w:eastAsia="ru-RU"/>
        </w:rPr>
        <w:t>модальные</w:t>
      </w:r>
      <w:r w:rsidRPr="00DD55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DD55DA">
        <w:rPr>
          <w:rFonts w:ascii="Times New Roman" w:hAnsi="Times New Roman"/>
          <w:sz w:val="24"/>
          <w:szCs w:val="24"/>
          <w:lang w:eastAsia="ru-RU"/>
        </w:rPr>
        <w:t xml:space="preserve">со значением возможности, желания и пр.): </w:t>
      </w:r>
      <w:r w:rsidRPr="00DD55D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мочь, хотеть, желать, готовиться, стремиться, решить, уметь </w:t>
      </w:r>
      <w:r w:rsidRPr="00DD55DA">
        <w:rPr>
          <w:rFonts w:ascii="Times New Roman" w:hAnsi="Times New Roman"/>
          <w:sz w:val="24"/>
          <w:szCs w:val="24"/>
          <w:lang w:eastAsia="ru-RU"/>
        </w:rPr>
        <w:t xml:space="preserve">и др. </w:t>
      </w:r>
      <w:proofErr w:type="gramEnd"/>
    </w:p>
    <w:p w:rsidR="0089430B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Привести примеры.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D55DA">
        <w:rPr>
          <w:rFonts w:ascii="Times New Roman" w:hAnsi="Times New Roman"/>
          <w:b/>
          <w:sz w:val="24"/>
          <w:szCs w:val="24"/>
          <w:lang w:eastAsia="ru-RU"/>
        </w:rPr>
        <w:t>Составное именное сказуемое.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5DA">
        <w:rPr>
          <w:rFonts w:ascii="Times New Roman" w:hAnsi="Times New Roman"/>
          <w:sz w:val="24"/>
          <w:szCs w:val="24"/>
          <w:lang w:eastAsia="ru-RU"/>
        </w:rPr>
        <w:t>В составном именном сказуемом есть глагольная связка, выражающая грамматическое значение, и основной (именной) компонент – слова или словосочетания разных частей речи (чаще всего – имена существительные или прилагательные), в которых содержится лексическое значение сказуемого.</w:t>
      </w:r>
    </w:p>
    <w:p w:rsidR="0089430B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5DA">
        <w:rPr>
          <w:rFonts w:ascii="Times New Roman" w:hAnsi="Times New Roman"/>
          <w:sz w:val="24"/>
          <w:szCs w:val="24"/>
          <w:lang w:eastAsia="ru-RU"/>
        </w:rPr>
        <w:t xml:space="preserve">В качестве связки в составном именном сказуемом чаще всего используется глагол </w:t>
      </w:r>
      <w:r w:rsidRPr="00DD55DA">
        <w:rPr>
          <w:rFonts w:ascii="Times New Roman" w:hAnsi="Times New Roman"/>
          <w:i/>
          <w:iCs/>
          <w:sz w:val="24"/>
          <w:szCs w:val="24"/>
          <w:lang w:eastAsia="ru-RU"/>
        </w:rPr>
        <w:t>быть</w:t>
      </w:r>
      <w:r w:rsidRPr="00DD55DA">
        <w:rPr>
          <w:rFonts w:ascii="Times New Roman" w:hAnsi="Times New Roman"/>
          <w:sz w:val="24"/>
          <w:szCs w:val="24"/>
          <w:lang w:eastAsia="ru-RU"/>
        </w:rPr>
        <w:t xml:space="preserve"> в форме какого-нибудь наклонения. </w:t>
      </w:r>
    </w:p>
    <w:p w:rsidR="0089430B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5DA">
        <w:rPr>
          <w:rFonts w:ascii="Times New Roman" w:hAnsi="Times New Roman"/>
          <w:sz w:val="24"/>
          <w:szCs w:val="24"/>
          <w:lang w:eastAsia="ru-RU"/>
        </w:rPr>
        <w:t xml:space="preserve">В настоящем времени глагол </w:t>
      </w:r>
      <w:r w:rsidRPr="00DD55DA">
        <w:rPr>
          <w:rFonts w:ascii="Times New Roman" w:hAnsi="Times New Roman"/>
          <w:i/>
          <w:iCs/>
          <w:sz w:val="24"/>
          <w:szCs w:val="24"/>
          <w:lang w:eastAsia="ru-RU"/>
        </w:rPr>
        <w:t>быть</w:t>
      </w:r>
      <w:r w:rsidRPr="00DD55DA">
        <w:rPr>
          <w:rFonts w:ascii="Times New Roman" w:hAnsi="Times New Roman"/>
          <w:sz w:val="24"/>
          <w:szCs w:val="24"/>
          <w:lang w:eastAsia="ru-RU"/>
        </w:rPr>
        <w:t xml:space="preserve"> обычно отсутствует; иными словами, связка нулевая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55DA">
        <w:rPr>
          <w:rFonts w:ascii="Times New Roman" w:hAnsi="Times New Roman"/>
          <w:sz w:val="24"/>
          <w:szCs w:val="24"/>
          <w:lang w:eastAsia="ru-RU"/>
        </w:rPr>
        <w:t xml:space="preserve">В составном именном сказуемом могут использоваться и другие глаголы-связки: </w:t>
      </w:r>
      <w:r w:rsidRPr="00DD55DA">
        <w:rPr>
          <w:rFonts w:ascii="Times New Roman" w:hAnsi="Times New Roman"/>
          <w:i/>
          <w:iCs/>
          <w:sz w:val="24"/>
          <w:szCs w:val="24"/>
          <w:lang w:eastAsia="ru-RU"/>
        </w:rPr>
        <w:t>являться, оставаться, становиться, стать, делаться, считаться, называться, казаться, оказаться, представляться</w:t>
      </w:r>
      <w:r w:rsidRPr="00DD55DA">
        <w:rPr>
          <w:rFonts w:ascii="Times New Roman" w:hAnsi="Times New Roman"/>
          <w:sz w:val="24"/>
          <w:szCs w:val="24"/>
          <w:lang w:eastAsia="ru-RU"/>
        </w:rPr>
        <w:t xml:space="preserve"> и т.п.; они различаются значениями.</w:t>
      </w:r>
      <w:r w:rsidRPr="00DD55D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End"/>
    </w:p>
    <w:p w:rsidR="0089430B" w:rsidRPr="00AE57A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Привести примеры.</w:t>
      </w:r>
    </w:p>
    <w:p w:rsidR="0089430B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30B" w:rsidRDefault="0089430B" w:rsidP="00894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55DA">
        <w:rPr>
          <w:rFonts w:ascii="Times New Roman" w:hAnsi="Times New Roman"/>
          <w:b/>
          <w:sz w:val="24"/>
          <w:szCs w:val="24"/>
        </w:rPr>
        <w:t>Односоставные предложения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D55DA">
        <w:rPr>
          <w:rFonts w:ascii="Times New Roman" w:hAnsi="Times New Roman"/>
          <w:b/>
          <w:sz w:val="24"/>
          <w:szCs w:val="24"/>
          <w:lang w:eastAsia="ru-RU"/>
        </w:rPr>
        <w:t>Односоставные предложения с главным членом — сказуемым</w:t>
      </w:r>
      <w:r w:rsidRPr="00CB5B36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5DA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D55DA">
        <w:rPr>
          <w:rFonts w:ascii="Times New Roman" w:hAnsi="Times New Roman"/>
          <w:b/>
          <w:sz w:val="24"/>
          <w:szCs w:val="24"/>
          <w:lang w:eastAsia="ru-RU"/>
        </w:rPr>
        <w:t>1. Определённо-личные предложения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5DA">
        <w:rPr>
          <w:rFonts w:ascii="Times New Roman" w:hAnsi="Times New Roman"/>
          <w:sz w:val="24"/>
          <w:szCs w:val="24"/>
          <w:lang w:eastAsia="ru-RU"/>
        </w:rPr>
        <w:t>Определённо-личные предложения называют действие, совершаемое лицом: говорящим или собеседником.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5DA">
        <w:rPr>
          <w:rFonts w:ascii="Times New Roman" w:hAnsi="Times New Roman"/>
          <w:sz w:val="24"/>
          <w:szCs w:val="24"/>
          <w:lang w:eastAsia="ru-RU"/>
        </w:rPr>
        <w:t>Это односоставные предложения с главным членом — сказуемым, которое выражено личной формой глагола в форме 1-го или 2-го лица изъявительного наклонения или глаголом в повелительном наклонении. В таких предложениях глагол своей формой указывает на вполне определённое лицо.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Привести пример.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5DA">
        <w:rPr>
          <w:rFonts w:ascii="Times New Roman" w:hAnsi="Times New Roman"/>
          <w:sz w:val="24"/>
          <w:szCs w:val="24"/>
          <w:lang w:eastAsia="ru-RU"/>
        </w:rPr>
        <w:t>2. Неопределённо-личные предложения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5DA">
        <w:rPr>
          <w:rFonts w:ascii="Times New Roman" w:hAnsi="Times New Roman"/>
          <w:sz w:val="24"/>
          <w:szCs w:val="24"/>
          <w:lang w:eastAsia="ru-RU"/>
        </w:rPr>
        <w:t>Неопределённо-личные предложения называют действие, совершаемое каким-то неопределённым лицом. 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5DA">
        <w:rPr>
          <w:rFonts w:ascii="Times New Roman" w:hAnsi="Times New Roman"/>
          <w:sz w:val="24"/>
          <w:szCs w:val="24"/>
          <w:lang w:eastAsia="ru-RU"/>
        </w:rPr>
        <w:t xml:space="preserve">Это односоставные предложения с главным членом — сказуемым, которое выражено глаголом в форме 3-го л. </w:t>
      </w:r>
      <w:proofErr w:type="spellStart"/>
      <w:r w:rsidRPr="00DD55DA">
        <w:rPr>
          <w:rFonts w:ascii="Times New Roman" w:hAnsi="Times New Roman"/>
          <w:sz w:val="24"/>
          <w:szCs w:val="24"/>
          <w:lang w:eastAsia="ru-RU"/>
        </w:rPr>
        <w:t>мн.ч</w:t>
      </w:r>
      <w:proofErr w:type="spellEnd"/>
      <w:r w:rsidRPr="00DD55DA">
        <w:rPr>
          <w:rFonts w:ascii="Times New Roman" w:hAnsi="Times New Roman"/>
          <w:sz w:val="24"/>
          <w:szCs w:val="24"/>
          <w:lang w:eastAsia="ru-RU"/>
        </w:rPr>
        <w:t xml:space="preserve">. настоящего или будущего времени, или в форме </w:t>
      </w:r>
      <w:proofErr w:type="spellStart"/>
      <w:r w:rsidRPr="00DD55DA">
        <w:rPr>
          <w:rFonts w:ascii="Times New Roman" w:hAnsi="Times New Roman"/>
          <w:sz w:val="24"/>
          <w:szCs w:val="24"/>
          <w:lang w:eastAsia="ru-RU"/>
        </w:rPr>
        <w:t>мн.ч</w:t>
      </w:r>
      <w:proofErr w:type="spellEnd"/>
      <w:r w:rsidRPr="00DD55DA">
        <w:rPr>
          <w:rFonts w:ascii="Times New Roman" w:hAnsi="Times New Roman"/>
          <w:sz w:val="24"/>
          <w:szCs w:val="24"/>
          <w:lang w:eastAsia="ru-RU"/>
        </w:rPr>
        <w:t>. прошедшего времени, или глаголом условного наклонения.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Привести пример.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5DA">
        <w:rPr>
          <w:rFonts w:ascii="Times New Roman" w:hAnsi="Times New Roman"/>
          <w:sz w:val="24"/>
          <w:szCs w:val="24"/>
          <w:lang w:eastAsia="ru-RU"/>
        </w:rPr>
        <w:t>3. Безличные предложения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5DA">
        <w:rPr>
          <w:rFonts w:ascii="Times New Roman" w:hAnsi="Times New Roman"/>
          <w:sz w:val="24"/>
          <w:szCs w:val="24"/>
          <w:lang w:eastAsia="ru-RU"/>
        </w:rPr>
        <w:t xml:space="preserve">Безличные предложения называют действие или состояние, которое совершается без участия действующего лица. В безличных предложениях </w:t>
      </w:r>
      <w:proofErr w:type="gramStart"/>
      <w:r w:rsidRPr="00DD55DA">
        <w:rPr>
          <w:rFonts w:ascii="Times New Roman" w:hAnsi="Times New Roman"/>
          <w:sz w:val="24"/>
          <w:szCs w:val="24"/>
          <w:lang w:eastAsia="ru-RU"/>
        </w:rPr>
        <w:t>нет и не может</w:t>
      </w:r>
      <w:proofErr w:type="gramEnd"/>
      <w:r w:rsidRPr="00DD55DA">
        <w:rPr>
          <w:rFonts w:ascii="Times New Roman" w:hAnsi="Times New Roman"/>
          <w:sz w:val="24"/>
          <w:szCs w:val="24"/>
          <w:lang w:eastAsia="ru-RU"/>
        </w:rPr>
        <w:t xml:space="preserve"> быть подлежащего.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5DA">
        <w:rPr>
          <w:rFonts w:ascii="Times New Roman" w:hAnsi="Times New Roman"/>
          <w:sz w:val="24"/>
          <w:szCs w:val="24"/>
          <w:lang w:eastAsia="ru-RU"/>
        </w:rPr>
        <w:t>Способы выражения сказуемого в безличном предложении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5DA">
        <w:rPr>
          <w:rFonts w:ascii="Times New Roman" w:hAnsi="Times New Roman"/>
          <w:sz w:val="24"/>
          <w:szCs w:val="24"/>
          <w:lang w:eastAsia="ru-RU"/>
        </w:rPr>
        <w:t>  </w:t>
      </w:r>
    </w:p>
    <w:tbl>
      <w:tblPr>
        <w:tblW w:w="94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5310"/>
      </w:tblGrid>
      <w:tr w:rsidR="0089430B" w:rsidRPr="00DD55DA" w:rsidTr="008B153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9430B" w:rsidRPr="00DD55DA" w:rsidRDefault="0089430B" w:rsidP="008B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DA">
              <w:rPr>
                <w:rFonts w:ascii="Times New Roman" w:hAnsi="Times New Roman"/>
                <w:sz w:val="24"/>
                <w:szCs w:val="24"/>
                <w:lang w:eastAsia="ru-RU"/>
              </w:rPr>
              <w:t>безличный глагол; безличный глагол + инфинитив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9430B" w:rsidRPr="00DD55DA" w:rsidRDefault="0089430B" w:rsidP="008B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Светает. Мне не спится. Мне не хочется есть.</w:t>
            </w:r>
          </w:p>
        </w:tc>
      </w:tr>
      <w:tr w:rsidR="0089430B" w:rsidRPr="00DD55DA" w:rsidTr="008B153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9430B" w:rsidRPr="00DD55DA" w:rsidRDefault="0089430B" w:rsidP="008B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DA">
              <w:rPr>
                <w:rFonts w:ascii="Times New Roman" w:hAnsi="Times New Roman"/>
                <w:sz w:val="24"/>
                <w:szCs w:val="24"/>
                <w:lang w:eastAsia="ru-RU"/>
              </w:rPr>
              <w:t>личный глагол в безличном значении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9430B" w:rsidRPr="00DD55DA" w:rsidRDefault="0089430B" w:rsidP="008B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Терпко пахнет полынью. На улице таяло.</w:t>
            </w:r>
          </w:p>
        </w:tc>
      </w:tr>
      <w:tr w:rsidR="0089430B" w:rsidRPr="00DD55DA" w:rsidTr="008B153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9430B" w:rsidRPr="00DD55DA" w:rsidRDefault="0089430B" w:rsidP="008B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состояния; </w:t>
            </w:r>
            <w:proofErr w:type="gramStart"/>
            <w:r w:rsidRPr="00DD55DA">
              <w:rPr>
                <w:rFonts w:ascii="Times New Roman" w:hAnsi="Times New Roman"/>
                <w:sz w:val="24"/>
                <w:szCs w:val="24"/>
                <w:lang w:eastAsia="ru-RU"/>
              </w:rPr>
              <w:t>слова</w:t>
            </w:r>
            <w:proofErr w:type="gramEnd"/>
            <w:r w:rsidRPr="00DD55DA">
              <w:rPr>
                <w:rFonts w:ascii="Times New Roman" w:hAnsi="Times New Roman"/>
                <w:sz w:val="24"/>
                <w:szCs w:val="24"/>
                <w:lang w:eastAsia="ru-RU"/>
              </w:rPr>
              <w:t> было, стало + слово состояния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9430B" w:rsidRPr="00DD55DA" w:rsidRDefault="0089430B" w:rsidP="008B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Темно и страшно. Мне стало грустно.</w:t>
            </w:r>
          </w:p>
        </w:tc>
      </w:tr>
      <w:tr w:rsidR="0089430B" w:rsidRPr="00DD55DA" w:rsidTr="008B153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9430B" w:rsidRPr="00DD55DA" w:rsidRDefault="0089430B" w:rsidP="008B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DA">
              <w:rPr>
                <w:rFonts w:ascii="Times New Roman" w:hAnsi="Times New Roman"/>
                <w:sz w:val="24"/>
                <w:szCs w:val="24"/>
                <w:lang w:eastAsia="ru-RU"/>
              </w:rPr>
              <w:t>слова нет, не было; краткое причастие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9430B" w:rsidRPr="00DD55DA" w:rsidRDefault="0089430B" w:rsidP="008B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классе нет никого. В кабинете накурено.</w:t>
            </w:r>
          </w:p>
        </w:tc>
      </w:tr>
      <w:tr w:rsidR="0089430B" w:rsidRPr="00DD55DA" w:rsidTr="008B153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9430B" w:rsidRPr="00DD55DA" w:rsidRDefault="0089430B" w:rsidP="008B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DA">
              <w:rPr>
                <w:rFonts w:ascii="Times New Roman" w:hAnsi="Times New Roman"/>
                <w:sz w:val="24"/>
                <w:szCs w:val="24"/>
                <w:lang w:eastAsia="ru-RU"/>
              </w:rPr>
              <w:t>инфинитив; слова надо, можно, нельзя... + инфинитив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9430B" w:rsidRPr="00DD55DA" w:rsidRDefault="0089430B" w:rsidP="008B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5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Нам не забыть таких сражений... (М. Лермонтов) Нам надо спешить.</w:t>
            </w:r>
          </w:p>
        </w:tc>
      </w:tr>
    </w:tbl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5DA">
        <w:rPr>
          <w:rFonts w:ascii="Times New Roman" w:hAnsi="Times New Roman"/>
          <w:sz w:val="24"/>
          <w:szCs w:val="24"/>
          <w:lang w:eastAsia="ru-RU"/>
        </w:rPr>
        <w:t> 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5DA">
        <w:rPr>
          <w:rFonts w:ascii="Times New Roman" w:hAnsi="Times New Roman"/>
          <w:sz w:val="24"/>
          <w:szCs w:val="24"/>
          <w:lang w:eastAsia="ru-RU"/>
        </w:rPr>
        <w:t xml:space="preserve">Некоторые учёные выделяют четвёртый тип односоставных предложений — обобщённо-личные. Эти предложения называют такое действие, которое относится к широкому кругу лиц: 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5DA">
        <w:rPr>
          <w:rFonts w:ascii="Times New Roman" w:hAnsi="Times New Roman"/>
          <w:sz w:val="24"/>
          <w:szCs w:val="24"/>
          <w:lang w:eastAsia="ru-RU"/>
        </w:rPr>
        <w:t>Пример: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5DA">
        <w:rPr>
          <w:rFonts w:ascii="Times New Roman" w:hAnsi="Times New Roman"/>
          <w:sz w:val="24"/>
          <w:szCs w:val="24"/>
          <w:lang w:eastAsia="ru-RU"/>
        </w:rPr>
        <w:t xml:space="preserve">Прожитых лет не воротишь. (И. Сурков) 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5DA">
        <w:rPr>
          <w:rFonts w:ascii="Times New Roman" w:hAnsi="Times New Roman"/>
          <w:sz w:val="24"/>
          <w:szCs w:val="24"/>
          <w:lang w:eastAsia="ru-RU"/>
        </w:rPr>
        <w:t>Дни поздней осени бранят обыкновенно... (А. Пушкин)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5DA">
        <w:rPr>
          <w:rFonts w:ascii="Times New Roman" w:hAnsi="Times New Roman"/>
          <w:sz w:val="24"/>
          <w:szCs w:val="24"/>
          <w:lang w:eastAsia="ru-RU"/>
        </w:rPr>
        <w:t>На чужой роток не накинешь платок. (Пословица)</w:t>
      </w:r>
    </w:p>
    <w:p w:rsidR="0089430B" w:rsidRPr="00DD55DA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55DA">
        <w:rPr>
          <w:rFonts w:ascii="Times New Roman" w:hAnsi="Times New Roman"/>
          <w:sz w:val="24"/>
          <w:szCs w:val="24"/>
          <w:lang w:eastAsia="ru-RU"/>
        </w:rPr>
        <w:t>К обобщённо-личным предложениям относят пословицы, поговорки, афоризмы, крылатые выражения.</w:t>
      </w:r>
    </w:p>
    <w:p w:rsidR="0089430B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30B" w:rsidRDefault="0089430B" w:rsidP="00894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четверть.</w:t>
      </w:r>
    </w:p>
    <w:p w:rsidR="0089430B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1984">
        <w:rPr>
          <w:rFonts w:ascii="Times New Roman" w:hAnsi="Times New Roman"/>
          <w:sz w:val="24"/>
          <w:szCs w:val="24"/>
        </w:rPr>
        <w:t>Обособленные определения и приложения.</w:t>
      </w:r>
    </w:p>
    <w:p w:rsidR="0089430B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30B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Согласованные определения. </w:t>
      </w:r>
    </w:p>
    <w:p w:rsidR="0089430B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B36">
        <w:rPr>
          <w:rFonts w:ascii="Times New Roman" w:hAnsi="Times New Roman"/>
          <w:sz w:val="24"/>
          <w:szCs w:val="24"/>
          <w:lang w:eastAsia="ru-RU"/>
        </w:rPr>
        <w:t>Обособляются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9430B" w:rsidRDefault="0089430B" w:rsidP="008943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5B36">
        <w:rPr>
          <w:rFonts w:ascii="Times New Roman" w:hAnsi="Times New Roman"/>
          <w:sz w:val="24"/>
          <w:szCs w:val="24"/>
          <w:lang w:eastAsia="ru-RU"/>
        </w:rPr>
        <w:t>согласованные определения, стоящие после определяемого слова (существительного), если они выражены причастным оборотом или прил</w:t>
      </w:r>
      <w:r>
        <w:rPr>
          <w:rFonts w:ascii="Times New Roman" w:hAnsi="Times New Roman"/>
          <w:sz w:val="24"/>
          <w:szCs w:val="24"/>
          <w:lang w:eastAsia="ru-RU"/>
        </w:rPr>
        <w:t>агательным с зависимыми словами.</w:t>
      </w:r>
    </w:p>
    <w:p w:rsidR="0089430B" w:rsidRDefault="0089430B" w:rsidP="0089430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Привести примеры.</w:t>
      </w:r>
    </w:p>
    <w:p w:rsidR="0089430B" w:rsidRDefault="0089430B" w:rsidP="008943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5B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несколько одиночных определений, стоящих после определяемого существительного, в </w:t>
      </w:r>
      <w:proofErr w:type="gramStart"/>
      <w:r w:rsidRPr="00CB5B36">
        <w:rPr>
          <w:rFonts w:ascii="Times New Roman" w:hAnsi="Times New Roman"/>
          <w:sz w:val="24"/>
          <w:szCs w:val="24"/>
          <w:lang w:eastAsia="ru-RU"/>
        </w:rPr>
        <w:t>особенности</w:t>
      </w:r>
      <w:proofErr w:type="gramEnd"/>
      <w:r w:rsidRPr="00CB5B36">
        <w:rPr>
          <w:rFonts w:ascii="Times New Roman" w:hAnsi="Times New Roman"/>
          <w:sz w:val="24"/>
          <w:szCs w:val="24"/>
          <w:lang w:eastAsia="ru-RU"/>
        </w:rPr>
        <w:t xml:space="preserve"> если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перед ним уже есть определение.</w:t>
      </w:r>
    </w:p>
    <w:p w:rsidR="0089430B" w:rsidRDefault="0089430B" w:rsidP="008943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Привести примеры.</w:t>
      </w:r>
    </w:p>
    <w:p w:rsidR="0089430B" w:rsidRDefault="0089430B" w:rsidP="008943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5B36">
        <w:rPr>
          <w:rFonts w:ascii="Times New Roman" w:hAnsi="Times New Roman"/>
          <w:sz w:val="24"/>
          <w:szCs w:val="24"/>
          <w:lang w:eastAsia="ru-RU"/>
        </w:rPr>
        <w:t>согласованное определение, стоящее перед определяемым существительным, если имеет добавочное обстоятельственное значение (причины, уступки или времени)</w:t>
      </w:r>
    </w:p>
    <w:p w:rsidR="0089430B" w:rsidRDefault="0089430B" w:rsidP="008943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Привести примеры.</w:t>
      </w:r>
    </w:p>
    <w:p w:rsidR="0089430B" w:rsidRDefault="0089430B" w:rsidP="008943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5B36">
        <w:rPr>
          <w:rFonts w:ascii="Times New Roman" w:hAnsi="Times New Roman"/>
          <w:sz w:val="24"/>
          <w:szCs w:val="24"/>
          <w:lang w:eastAsia="ru-RU"/>
        </w:rPr>
        <w:t>любое определение, относящееся к личному местоимению и стоящее до или после него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9430B" w:rsidRDefault="0089430B" w:rsidP="008943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Привести примеры.</w:t>
      </w:r>
    </w:p>
    <w:p w:rsidR="0089430B" w:rsidRDefault="0089430B" w:rsidP="008943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согласованное определение, если оно отделено от определяемого слова другими словами.</w:t>
      </w:r>
    </w:p>
    <w:p w:rsidR="0089430B" w:rsidRDefault="0089430B" w:rsidP="0089430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Привести примеры.</w:t>
      </w:r>
    </w:p>
    <w:p w:rsidR="0089430B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430B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Обособленные приложения.</w:t>
      </w:r>
    </w:p>
    <w:p w:rsidR="0089430B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Обособляются:</w:t>
      </w:r>
    </w:p>
    <w:p w:rsidR="0089430B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430B" w:rsidRDefault="0089430B" w:rsidP="008943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0698">
        <w:rPr>
          <w:rFonts w:ascii="Times New Roman" w:hAnsi="Times New Roman"/>
          <w:sz w:val="24"/>
          <w:szCs w:val="24"/>
          <w:lang w:eastAsia="ru-RU"/>
        </w:rPr>
        <w:t xml:space="preserve">любые приложения, относящиеся </w:t>
      </w:r>
      <w:r>
        <w:rPr>
          <w:rFonts w:ascii="Times New Roman" w:hAnsi="Times New Roman"/>
          <w:sz w:val="24"/>
          <w:szCs w:val="24"/>
          <w:lang w:eastAsia="ru-RU"/>
        </w:rPr>
        <w:t>к личному местоимению.</w:t>
      </w:r>
      <w:r w:rsidRPr="001E069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Привести примеры.</w:t>
      </w:r>
    </w:p>
    <w:p w:rsidR="0089430B" w:rsidRDefault="0089430B" w:rsidP="008943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E069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1E0698">
        <w:rPr>
          <w:rFonts w:ascii="Times New Roman" w:hAnsi="Times New Roman"/>
          <w:sz w:val="24"/>
          <w:szCs w:val="24"/>
          <w:lang w:eastAsia="ru-RU"/>
        </w:rPr>
        <w:t xml:space="preserve">аспространённые приложения, если стоят после </w:t>
      </w:r>
      <w:r>
        <w:rPr>
          <w:rFonts w:ascii="Times New Roman" w:hAnsi="Times New Roman"/>
          <w:sz w:val="24"/>
          <w:szCs w:val="24"/>
          <w:lang w:eastAsia="ru-RU"/>
        </w:rPr>
        <w:t>определяемого существительного.</w:t>
      </w:r>
      <w:r w:rsidRPr="001E069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Привести примеры.</w:t>
      </w:r>
    </w:p>
    <w:p w:rsidR="0089430B" w:rsidRDefault="0089430B" w:rsidP="008943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0698">
        <w:rPr>
          <w:rFonts w:ascii="Times New Roman" w:hAnsi="Times New Roman"/>
          <w:sz w:val="24"/>
          <w:szCs w:val="24"/>
          <w:lang w:eastAsia="ru-RU"/>
        </w:rPr>
        <w:t>приложения, относящиеся к имени собственному и стоящие после него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E069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Привести примеры.</w:t>
      </w:r>
    </w:p>
    <w:p w:rsidR="0089430B" w:rsidRDefault="0089430B" w:rsidP="008943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E069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1E0698">
        <w:rPr>
          <w:rFonts w:ascii="Times New Roman" w:hAnsi="Times New Roman"/>
          <w:sz w:val="24"/>
          <w:szCs w:val="24"/>
          <w:lang w:eastAsia="ru-RU"/>
        </w:rPr>
        <w:t>риложения, имеющие добавочное обстоятельственное значение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1E069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Привести примеры.</w:t>
      </w:r>
    </w:p>
    <w:p w:rsidR="0089430B" w:rsidRPr="00BF1984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30B" w:rsidRDefault="0089430B" w:rsidP="00894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четверть.</w:t>
      </w:r>
    </w:p>
    <w:p w:rsidR="0089430B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1984">
        <w:rPr>
          <w:rFonts w:ascii="Times New Roman" w:hAnsi="Times New Roman"/>
          <w:sz w:val="24"/>
          <w:szCs w:val="24"/>
        </w:rPr>
        <w:t>Вводные слова и вводные предложения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9430B" w:rsidRPr="00C3308D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08D">
        <w:rPr>
          <w:rFonts w:ascii="Times New Roman" w:hAnsi="Times New Roman"/>
          <w:sz w:val="24"/>
          <w:szCs w:val="24"/>
          <w:lang w:eastAsia="ru-RU"/>
        </w:rPr>
        <w:t>Значения вводных слов и сочетаний:</w:t>
      </w:r>
    </w:p>
    <w:p w:rsidR="0089430B" w:rsidRPr="00C3308D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308D">
        <w:rPr>
          <w:rFonts w:ascii="Times New Roman" w:hAnsi="Times New Roman"/>
          <w:sz w:val="24"/>
          <w:szCs w:val="24"/>
          <w:lang w:eastAsia="ru-RU"/>
        </w:rPr>
        <w:t>  </w:t>
      </w:r>
    </w:p>
    <w:tbl>
      <w:tblPr>
        <w:tblW w:w="777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6"/>
        <w:gridCol w:w="5317"/>
      </w:tblGrid>
      <w:tr w:rsidR="0089430B" w:rsidRPr="00C3308D" w:rsidTr="008B153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9430B" w:rsidRPr="00C3308D" w:rsidRDefault="0089430B" w:rsidP="008B1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0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9430B" w:rsidRPr="00C3308D" w:rsidRDefault="0089430B" w:rsidP="008B1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0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Вводные слова</w:t>
            </w:r>
          </w:p>
        </w:tc>
      </w:tr>
      <w:tr w:rsidR="0089430B" w:rsidRPr="00C3308D" w:rsidTr="008B153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9430B" w:rsidRPr="00C3308D" w:rsidRDefault="0089430B" w:rsidP="008B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08D">
              <w:rPr>
                <w:rFonts w:ascii="Times New Roman" w:hAnsi="Times New Roman"/>
                <w:sz w:val="24"/>
                <w:szCs w:val="24"/>
                <w:lang w:eastAsia="ru-RU"/>
              </w:rPr>
              <w:t>Оценка достоверности содержания сообщения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9430B" w:rsidRPr="00C3308D" w:rsidRDefault="0089430B" w:rsidP="008B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308D">
              <w:rPr>
                <w:rFonts w:ascii="Times New Roman" w:hAnsi="Times New Roman"/>
                <w:sz w:val="24"/>
                <w:szCs w:val="24"/>
                <w:lang w:eastAsia="ru-RU"/>
              </w:rPr>
              <w:t>а) Уверенность: разумеется, бесспорно, несомненно, без сомнения, безусловно, конечно, действительно, в самом деле, правда, само собой...</w:t>
            </w:r>
            <w:proofErr w:type="gramEnd"/>
          </w:p>
          <w:p w:rsidR="0089430B" w:rsidRPr="00C3308D" w:rsidRDefault="0089430B" w:rsidP="008B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0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9430B" w:rsidRPr="00C3308D" w:rsidRDefault="0089430B" w:rsidP="008B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308D">
              <w:rPr>
                <w:rFonts w:ascii="Times New Roman" w:hAnsi="Times New Roman"/>
                <w:sz w:val="24"/>
                <w:szCs w:val="24"/>
                <w:lang w:eastAsia="ru-RU"/>
              </w:rPr>
              <w:t>б) Неуверенность: кажется, вероятно, возможно, пожалуй, видно, по-видимому, как видно, верно, может быть, должно быть...</w:t>
            </w:r>
            <w:proofErr w:type="gramEnd"/>
          </w:p>
        </w:tc>
      </w:tr>
      <w:tr w:rsidR="0089430B" w:rsidRPr="00C3308D" w:rsidTr="008B153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9430B" w:rsidRPr="00C3308D" w:rsidRDefault="0089430B" w:rsidP="008B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08D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чувства (радость, сожаление, огорчение, удивление и др.)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9430B" w:rsidRPr="00C3308D" w:rsidRDefault="0089430B" w:rsidP="008B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308D">
              <w:rPr>
                <w:rFonts w:ascii="Times New Roman" w:hAnsi="Times New Roman"/>
                <w:sz w:val="24"/>
                <w:szCs w:val="24"/>
                <w:lang w:eastAsia="ru-RU"/>
              </w:rPr>
              <w:t>К счастью, на счастье, к радости, к несчастью, к сожалению, к стыду (кого-либо), к досаде, на беду, на удивление, как на грех...</w:t>
            </w:r>
            <w:proofErr w:type="gramEnd"/>
          </w:p>
        </w:tc>
      </w:tr>
      <w:tr w:rsidR="0089430B" w:rsidRPr="00C3308D" w:rsidTr="008B153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9430B" w:rsidRPr="00C3308D" w:rsidRDefault="0089430B" w:rsidP="008B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08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сообщения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9430B" w:rsidRPr="00C3308D" w:rsidRDefault="0089430B" w:rsidP="008B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08D">
              <w:rPr>
                <w:rFonts w:ascii="Times New Roman" w:hAnsi="Times New Roman"/>
                <w:sz w:val="24"/>
                <w:szCs w:val="24"/>
                <w:lang w:eastAsia="ru-RU"/>
              </w:rPr>
              <w:t>По сообщению кого-либо, по словам кого-либо, по мнению кого-либо, по-моему, по-твоему, с точки зрения кого-либо, говорят, на мой взгляд...</w:t>
            </w:r>
          </w:p>
        </w:tc>
      </w:tr>
      <w:tr w:rsidR="0089430B" w:rsidRPr="00C3308D" w:rsidTr="008B153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9430B" w:rsidRPr="00C3308D" w:rsidRDefault="0089430B" w:rsidP="008B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08D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мыслей и их связь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89430B" w:rsidRPr="00C3308D" w:rsidRDefault="0089430B" w:rsidP="008B1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308D">
              <w:rPr>
                <w:rFonts w:ascii="Times New Roman" w:hAnsi="Times New Roman"/>
                <w:sz w:val="24"/>
                <w:szCs w:val="24"/>
                <w:lang w:eastAsia="ru-RU"/>
              </w:rPr>
              <w:t>Во-первых, во-вторых, наконец, итак, следова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тельно, значит, напротив, таким </w:t>
            </w:r>
            <w:r w:rsidRPr="00C3308D">
              <w:rPr>
                <w:rFonts w:ascii="Times New Roman" w:hAnsi="Times New Roman"/>
                <w:sz w:val="24"/>
                <w:szCs w:val="24"/>
                <w:lang w:eastAsia="ru-RU"/>
              </w:rPr>
              <w:t>образом, наоборот, например, к примеру, кроме того, к тому же, притом, с одной стороны, с другой стороны, впрочем, между прочим, в общем, кстати...</w:t>
            </w:r>
            <w:proofErr w:type="gramEnd"/>
          </w:p>
        </w:tc>
      </w:tr>
    </w:tbl>
    <w:p w:rsidR="0089430B" w:rsidRDefault="0089430B" w:rsidP="00894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30B" w:rsidRDefault="0089430B" w:rsidP="008943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Привести примеры для каждой группы.</w:t>
      </w:r>
    </w:p>
    <w:p w:rsidR="0089430B" w:rsidRDefault="0089430B" w:rsidP="00894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30B" w:rsidRDefault="0089430B" w:rsidP="00894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30B" w:rsidRDefault="0089430B" w:rsidP="00894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30B" w:rsidRDefault="0089430B" w:rsidP="00894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30B" w:rsidRDefault="0089430B" w:rsidP="00894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30B" w:rsidRDefault="0089430B" w:rsidP="00894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30B" w:rsidRDefault="0089430B" w:rsidP="00894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30B" w:rsidRDefault="0089430B" w:rsidP="00894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30B" w:rsidRDefault="0089430B" w:rsidP="00894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30B" w:rsidRDefault="0089430B" w:rsidP="00894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036F" w:rsidRDefault="002A036F"/>
    <w:sectPr w:rsidR="002A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E1"/>
    <w:multiLevelType w:val="hybridMultilevel"/>
    <w:tmpl w:val="B12A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72B83"/>
    <w:multiLevelType w:val="hybridMultilevel"/>
    <w:tmpl w:val="0E8455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1B"/>
    <w:rsid w:val="002A036F"/>
    <w:rsid w:val="007F011B"/>
    <w:rsid w:val="0089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2017-09-05T06:14:00Z</dcterms:created>
  <dcterms:modified xsi:type="dcterms:W3CDTF">2017-09-05T06:15:00Z</dcterms:modified>
</cp:coreProperties>
</file>